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after="57" w:before="57" w:line="276" w:lineRule="auto"/>
        <w:jc w:val="center"/>
        <w:rPr>
          <w:rFonts w:ascii="Cabin" w:cs="Cabin" w:eastAsia="Cabin" w:hAnsi="Cabin"/>
          <w:b w:val="1"/>
          <w:bCs w:val="1"/>
          <w:sz w:val="24"/>
          <w:szCs w:val="24"/>
        </w:rPr>
      </w:pPr>
      <w:r w:rsidDel="00000000" w:rsidR="00000000" w:rsidRPr="00000000">
        <w:rPr>
          <w:rFonts w:ascii="Cabin" w:cs="Cabin" w:eastAsia="Cabin" w:hAnsi="Cabin"/>
          <w:b w:val="1"/>
          <w:bCs w:val="1"/>
          <w:sz w:val="24"/>
          <w:szCs w:val="24"/>
          <w:u w:val="single"/>
          <w:rtl w:val="0"/>
        </w:rPr>
        <w:t xml:space="preserve">A LA DIRECCIÓN GENERAL DE PERSONAL DOCENTE</w:t>
      </w:r>
      <w:r w:rsidDel="00000000" w:rsidR="00000000" w:rsidRPr="00000000">
        <w:rPr>
          <w:rtl w:val="0"/>
        </w:rPr>
      </w:r>
    </w:p>
    <w:p w:rsidR="00000000" w:rsidDel="00000000" w:rsidP="00000000" w:rsidRDefault="00000000" w:rsidRPr="00000000" w14:paraId="00000002">
      <w:pPr>
        <w:widowControl w:val="0"/>
        <w:spacing w:after="57" w:before="57" w:line="276" w:lineRule="auto"/>
        <w:jc w:val="center"/>
        <w:rPr>
          <w:rFonts w:ascii="Cabin" w:cs="Cabin" w:eastAsia="Cabin" w:hAnsi="Cabin"/>
          <w:sz w:val="24"/>
          <w:szCs w:val="24"/>
        </w:rPr>
      </w:pPr>
      <w:r w:rsidDel="00000000" w:rsidR="00000000" w:rsidRPr="00000000">
        <w:rPr>
          <w:rFonts w:ascii="Cabin" w:cs="Cabin" w:eastAsia="Cabin" w:hAnsi="Cabin"/>
          <w:b w:val="1"/>
          <w:bCs w:val="1"/>
          <w:sz w:val="24"/>
          <w:szCs w:val="24"/>
          <w:u w:val="single"/>
          <w:rtl w:val="0"/>
        </w:rPr>
        <w:t xml:space="preserve">Conselleria de Educación, Cultura y Deporte</w:t>
      </w:r>
      <w:r w:rsidDel="00000000" w:rsidR="00000000" w:rsidRPr="00000000">
        <w:rPr>
          <w:rtl w:val="0"/>
        </w:rPr>
      </w:r>
    </w:p>
    <w:p w:rsidR="00000000" w:rsidDel="00000000" w:rsidP="00000000" w:rsidRDefault="00000000" w:rsidRPr="00000000" w14:paraId="00000003">
      <w:pPr>
        <w:rPr>
          <w:rFonts w:ascii="Cabin" w:cs="Cabin" w:eastAsia="Cabin" w:hAnsi="Cabin"/>
          <w:sz w:val="24"/>
          <w:szCs w:val="24"/>
        </w:rPr>
      </w:pPr>
      <w:r w:rsidDel="00000000" w:rsidR="00000000" w:rsidRPr="00000000">
        <w:rPr>
          <w:rtl w:val="0"/>
        </w:rPr>
      </w:r>
    </w:p>
    <w:p w:rsidR="00000000" w:rsidDel="00000000" w:rsidP="00000000" w:rsidRDefault="00000000" w:rsidRPr="00000000" w14:paraId="00000004">
      <w:pPr>
        <w:widowControl w:val="0"/>
        <w:spacing w:after="57" w:before="57" w:line="276" w:lineRule="auto"/>
        <w:ind w:firstLine="720"/>
        <w:jc w:val="both"/>
        <w:rPr>
          <w:rFonts w:ascii="Cabin" w:cs="Cabin" w:eastAsia="Cabin" w:hAnsi="Cabin"/>
          <w:b w:val="1"/>
          <w:bCs w:val="1"/>
          <w:sz w:val="24"/>
          <w:szCs w:val="24"/>
        </w:rPr>
      </w:pPr>
      <w:r w:rsidDel="00000000" w:rsidR="00000000" w:rsidRPr="00000000">
        <w:rPr>
          <w:rFonts w:ascii="Cabin" w:cs="Cabin" w:eastAsia="Cabin" w:hAnsi="Cabin"/>
          <w:sz w:val="24"/>
          <w:szCs w:val="24"/>
          <w:rtl w:val="0"/>
        </w:rPr>
        <w:t xml:space="preserve">........................................................................................., con DNI .........................., domicilio a efectos de notificaciones en .................................................................................., CP ....................., de .............................................................., con teléfono ......................... y correo electrónico ............................................................, ante esta Administración comparezco y como mejor proceda en Derecho, </w:t>
      </w:r>
      <w:r w:rsidDel="00000000" w:rsidR="00000000" w:rsidRPr="00000000">
        <w:rPr>
          <w:rFonts w:ascii="Cabin" w:cs="Cabin" w:eastAsia="Cabin" w:hAnsi="Cabin"/>
          <w:b w:val="1"/>
          <w:bCs w:val="1"/>
          <w:sz w:val="24"/>
          <w:szCs w:val="24"/>
          <w:rtl w:val="0"/>
        </w:rPr>
        <w:t xml:space="preserve">DIGO:</w:t>
      </w:r>
    </w:p>
    <w:p w:rsidR="00000000" w:rsidDel="00000000" w:rsidP="00000000" w:rsidRDefault="00000000" w:rsidRPr="00000000" w14:paraId="00000005">
      <w:pPr>
        <w:widowControl w:val="0"/>
        <w:spacing w:after="57" w:before="57" w:line="276" w:lineRule="auto"/>
        <w:ind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06">
      <w:pPr>
        <w:ind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Que, por medio del presente escrito, formulo </w:t>
      </w:r>
      <w:r w:rsidDel="00000000" w:rsidR="00000000" w:rsidRPr="00000000">
        <w:rPr>
          <w:rFonts w:ascii="Cabin" w:cs="Cabin" w:eastAsia="Cabin" w:hAnsi="Cabin"/>
          <w:b w:val="1"/>
          <w:bCs w:val="1"/>
          <w:sz w:val="24"/>
          <w:szCs w:val="24"/>
          <w:rtl w:val="0"/>
        </w:rPr>
        <w:t xml:space="preserve">RECLAMACIÓN en petición de RECONOCIMIENTO DE LOS DÍAS DE VACACIONES RETRIBUIDAS Y NO DISFRUTADAS QUE se detallan a continuación, COMO SERVICIOS PREVIOS/TIEMPO EFECTIVO DE PRESTACIÓN DE SERVICIOS, A EFECTOS ADMINISTRATIVOS Y ECONÓMICOS</w:t>
      </w:r>
      <w:r w:rsidDel="00000000" w:rsidR="00000000" w:rsidRPr="00000000">
        <w:rPr>
          <w:rFonts w:ascii="Cabin" w:cs="Cabin" w:eastAsia="Cabin" w:hAnsi="Cabin"/>
          <w:sz w:val="24"/>
          <w:szCs w:val="24"/>
          <w:rtl w:val="0"/>
        </w:rPr>
        <w:t xml:space="preserve">. Pretensión que tiene su fundamento en los siguientes, </w:t>
      </w:r>
    </w:p>
    <w:p w:rsidR="00000000" w:rsidDel="00000000" w:rsidP="00000000" w:rsidRDefault="00000000" w:rsidRPr="00000000" w14:paraId="00000007">
      <w:pPr>
        <w:ind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08">
      <w:pPr>
        <w:ind w:firstLine="720"/>
        <w:jc w:val="center"/>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HECHOS</w:t>
      </w:r>
    </w:p>
    <w:p w:rsidR="00000000" w:rsidDel="00000000" w:rsidP="00000000" w:rsidRDefault="00000000" w:rsidRPr="00000000" w14:paraId="00000009">
      <w:pPr>
        <w:ind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0A">
      <w:pPr>
        <w:ind w:firstLine="720"/>
        <w:jc w:val="both"/>
        <w:rPr>
          <w:rFonts w:ascii="Cabin" w:cs="Cabin" w:eastAsia="Cabin" w:hAnsi="Cabin"/>
          <w:b w:val="1"/>
          <w:bCs w:val="1"/>
          <w:sz w:val="24"/>
          <w:szCs w:val="24"/>
        </w:rPr>
      </w:pPr>
      <w:r w:rsidDel="00000000" w:rsidR="00000000" w:rsidRPr="00000000">
        <w:rPr>
          <w:rFonts w:ascii="Cabin" w:cs="Cabin" w:eastAsia="Cabin" w:hAnsi="Cabin"/>
          <w:sz w:val="24"/>
          <w:szCs w:val="24"/>
          <w:rtl w:val="0"/>
        </w:rPr>
        <w:t xml:space="preserve">P</w:t>
      </w:r>
      <w:r w:rsidDel="00000000" w:rsidR="00000000" w:rsidRPr="00000000">
        <w:rPr>
          <w:rFonts w:ascii="Cabin" w:cs="Cabin" w:eastAsia="Cabin" w:hAnsi="Cabin"/>
          <w:b w:val="1"/>
          <w:bCs w:val="1"/>
          <w:sz w:val="24"/>
          <w:szCs w:val="24"/>
          <w:rtl w:val="0"/>
        </w:rPr>
        <w:t xml:space="preserve">RIMERO.- Circunstancias laborales.</w:t>
      </w:r>
    </w:p>
    <w:p w:rsidR="00000000" w:rsidDel="00000000" w:rsidP="00000000" w:rsidRDefault="00000000" w:rsidRPr="00000000" w14:paraId="0000000B">
      <w:pPr>
        <w:ind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0C">
      <w:pPr>
        <w:ind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Que esta parte presta sus servicios como __________________ en el centro educativo ______________________.</w:t>
      </w:r>
    </w:p>
    <w:p w:rsidR="00000000" w:rsidDel="00000000" w:rsidP="00000000" w:rsidRDefault="00000000" w:rsidRPr="00000000" w14:paraId="0000000D">
      <w:pPr>
        <w:ind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0E">
      <w:pPr>
        <w:ind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Acompaño vida laboral emitida por la Seguridad Social como documento núm. UNO.</w:t>
      </w:r>
    </w:p>
    <w:p w:rsidR="00000000" w:rsidDel="00000000" w:rsidP="00000000" w:rsidRDefault="00000000" w:rsidRPr="00000000" w14:paraId="0000000F">
      <w:pPr>
        <w:ind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10">
      <w:pPr>
        <w:ind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SEGUNDO.- Periodos de vacaciones retribuidas y no disfrutadas.</w:t>
      </w:r>
    </w:p>
    <w:p w:rsidR="00000000" w:rsidDel="00000000" w:rsidP="00000000" w:rsidRDefault="00000000" w:rsidRPr="00000000" w14:paraId="00000011">
      <w:pPr>
        <w:ind w:left="0" w:firstLine="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12">
      <w:pPr>
        <w:ind w:left="0" w:firstLine="0"/>
        <w:jc w:val="both"/>
        <w:rPr>
          <w:rFonts w:ascii="Cabin" w:cs="Cabin" w:eastAsia="Cabin" w:hAnsi="Cabin"/>
          <w:sz w:val="24"/>
          <w:szCs w:val="24"/>
        </w:rPr>
      </w:pPr>
      <w:r w:rsidDel="00000000" w:rsidR="00000000" w:rsidRPr="00000000">
        <w:rPr>
          <w:rtl w:val="0"/>
        </w:rPr>
      </w:r>
    </w:p>
    <w:tbl>
      <w:tblPr>
        <w:tblStyle w:val="Table1"/>
        <w:tblW w:w="96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1.333333333333"/>
        <w:gridCol w:w="3211.333333333333"/>
        <w:gridCol w:w="3211.333333333333"/>
        <w:tblGridChange w:id="0">
          <w:tblGrid>
            <w:gridCol w:w="3211.333333333333"/>
            <w:gridCol w:w="3211.333333333333"/>
            <w:gridCol w:w="3211.3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bin" w:cs="Cabin" w:eastAsia="Cabin" w:hAnsi="Cabin"/>
                <w:sz w:val="24"/>
                <w:szCs w:val="24"/>
              </w:rPr>
            </w:pPr>
            <w:r w:rsidDel="00000000" w:rsidR="00000000" w:rsidRPr="00000000">
              <w:rPr>
                <w:rFonts w:ascii="Cabin" w:cs="Cabin" w:eastAsia="Cabin" w:hAnsi="Cabin"/>
                <w:sz w:val="24"/>
                <w:szCs w:val="24"/>
                <w:rtl w:val="0"/>
              </w:rPr>
              <w:t xml:space="preserve">FECHA INICIO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bin" w:cs="Cabin" w:eastAsia="Cabin" w:hAnsi="Cabin"/>
                <w:sz w:val="24"/>
                <w:szCs w:val="24"/>
              </w:rPr>
            </w:pPr>
            <w:r w:rsidDel="00000000" w:rsidR="00000000" w:rsidRPr="00000000">
              <w:rPr>
                <w:rFonts w:ascii="Cabin" w:cs="Cabin" w:eastAsia="Cabin" w:hAnsi="Cabin"/>
                <w:sz w:val="24"/>
                <w:szCs w:val="24"/>
                <w:rtl w:val="0"/>
              </w:rPr>
              <w:t xml:space="preserve">FECHA FIN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bin" w:cs="Cabin" w:eastAsia="Cabin" w:hAnsi="Cabin"/>
                <w:sz w:val="24"/>
                <w:szCs w:val="24"/>
              </w:rPr>
            </w:pPr>
            <w:r w:rsidDel="00000000" w:rsidR="00000000" w:rsidRPr="00000000">
              <w:rPr>
                <w:rFonts w:ascii="Cabin" w:cs="Cabin" w:eastAsia="Cabin" w:hAnsi="Cabin"/>
                <w:sz w:val="24"/>
                <w:szCs w:val="24"/>
                <w:rtl w:val="0"/>
              </w:rPr>
              <w:t xml:space="preserve">DÍAS TOTALES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bin" w:cs="Cabin" w:eastAsia="Cabin" w:hAnsi="Cabi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bin" w:cs="Cabin" w:eastAsia="Cabin" w:hAnsi="Cabi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bin" w:cs="Cabin" w:eastAsia="Cabin" w:hAnsi="Cabi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bin" w:cs="Cabin" w:eastAsia="Cabin" w:hAnsi="Cabin"/>
                <w:sz w:val="24"/>
                <w:szCs w:val="24"/>
              </w:rPr>
            </w:pPr>
            <w:r w:rsidDel="00000000" w:rsidR="00000000" w:rsidRPr="00000000">
              <w:rPr>
                <w:rFonts w:ascii="Cabin" w:cs="Cabin" w:eastAsia="Cabin" w:hAnsi="Cabi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bin" w:cs="Cabin" w:eastAsia="Cabin" w:hAnsi="Cabin"/>
                <w:sz w:val="24"/>
                <w:szCs w:val="24"/>
              </w:rPr>
            </w:pPr>
            <w:r w:rsidDel="00000000" w:rsidR="00000000" w:rsidRPr="00000000">
              <w:rPr>
                <w:rFonts w:ascii="Cabin" w:cs="Cabin" w:eastAsia="Cabin" w:hAnsi="Cabi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rFonts w:ascii="Cabin" w:cs="Cabin" w:eastAsia="Cabin" w:hAnsi="Cabin"/>
                <w:sz w:val="24"/>
                <w:szCs w:val="24"/>
                <w:highlight w:val="yellow"/>
              </w:rPr>
            </w:pPr>
            <w:r w:rsidDel="00000000" w:rsidR="00000000" w:rsidRPr="00000000">
              <w:rPr>
                <w:rFonts w:ascii="Cabin" w:cs="Cabin" w:eastAsia="Cabin" w:hAnsi="Cabin"/>
                <w:sz w:val="24"/>
                <w:szCs w:val="24"/>
                <w:rtl w:val="0"/>
              </w:rPr>
              <w:t xml:space="preserve">TOTAL DÍAS: </w:t>
            </w:r>
            <w:r w:rsidDel="00000000" w:rsidR="00000000" w:rsidRPr="00000000">
              <w:rPr>
                <w:rFonts w:ascii="Cabin" w:cs="Cabin" w:eastAsia="Cabin" w:hAnsi="Cabin"/>
                <w:sz w:val="24"/>
                <w:szCs w:val="24"/>
                <w:highlight w:val="yellow"/>
                <w:rtl w:val="0"/>
              </w:rPr>
              <w:t xml:space="preserve">XX</w:t>
            </w:r>
          </w:p>
        </w:tc>
      </w:tr>
    </w:tbl>
    <w:p w:rsidR="00000000" w:rsidDel="00000000" w:rsidP="00000000" w:rsidRDefault="00000000" w:rsidRPr="00000000" w14:paraId="0000001C">
      <w:pPr>
        <w:ind w:left="0" w:firstLine="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1D">
      <w:pPr>
        <w:ind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1E">
      <w:pPr>
        <w:ind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No me permitieron disfrutar de las vacaciones anuales retribuidas que legalmente me correspondían, por lo que las mismas fueron compensadas económicamente &lt;y cubiertas por cotización a la Seguridad Social&gt;, a la finalización de la prestación de servicios en cada uno de los vínculos temporales formalizados, alcanzando un total de </w:t>
      </w:r>
      <w:r w:rsidDel="00000000" w:rsidR="00000000" w:rsidRPr="00000000">
        <w:rPr>
          <w:rFonts w:ascii="Cabin" w:cs="Cabin" w:eastAsia="Cabin" w:hAnsi="Cabin"/>
          <w:sz w:val="24"/>
          <w:szCs w:val="24"/>
          <w:highlight w:val="yellow"/>
          <w:rtl w:val="0"/>
        </w:rPr>
        <w:t xml:space="preserve">XXX</w:t>
      </w:r>
      <w:r w:rsidDel="00000000" w:rsidR="00000000" w:rsidRPr="00000000">
        <w:rPr>
          <w:rFonts w:ascii="Cabin" w:cs="Cabin" w:eastAsia="Cabin" w:hAnsi="Cabin"/>
          <w:sz w:val="24"/>
          <w:szCs w:val="24"/>
          <w:rtl w:val="0"/>
        </w:rPr>
        <w:t xml:space="preserve"> días de vacaciones retribuidas y no disfrutadas en el periodo referido.</w:t>
      </w:r>
    </w:p>
    <w:p w:rsidR="00000000" w:rsidDel="00000000" w:rsidP="00000000" w:rsidRDefault="00000000" w:rsidRPr="00000000" w14:paraId="0000001F">
      <w:pPr>
        <w:ind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20">
      <w:pPr>
        <w:ind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TERCERO.- Discriminación temporales - fijos.</w:t>
      </w:r>
    </w:p>
    <w:p w:rsidR="00000000" w:rsidDel="00000000" w:rsidP="00000000" w:rsidRDefault="00000000" w:rsidRPr="00000000" w14:paraId="00000021">
      <w:pPr>
        <w:ind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22">
      <w:pPr>
        <w:ind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Al personal estatutario fijo se le computa el tiempo de vacaciones anuales como servicios previos, y al personal estatutario temporal no, sin que existan "razones objetivas”, en el sentido de la cláusula 4 del Acuerdo Marco de la CES, la UNICE y el CEEP sobre el trabajo de duración determinada &lt;incorporado por la Directiva 1999/70/CE del Consejo, de 28 de junio de 1999&gt; que justifiquen esta diferencia ' de trato. Por consiguiente, nos encontramos ante una clarísima discriminación del personal temporal frente al fijo.</w:t>
      </w:r>
    </w:p>
    <w:p w:rsidR="00000000" w:rsidDel="00000000" w:rsidP="00000000" w:rsidRDefault="00000000" w:rsidRPr="00000000" w14:paraId="00000023">
      <w:pPr>
        <w:ind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24">
      <w:pPr>
        <w:ind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CUARTO.- Servicios prestados.</w:t>
      </w:r>
    </w:p>
    <w:p w:rsidR="00000000" w:rsidDel="00000000" w:rsidP="00000000" w:rsidRDefault="00000000" w:rsidRPr="00000000" w14:paraId="00000025">
      <w:pPr>
        <w:ind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26">
      <w:pPr>
        <w:ind w:lef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El artículo primero de la Ley 70/1978, de 26 de diciembre, de reconocimiento de servicios previos en la Administración Pública, dice lo siguiente: </w:t>
      </w:r>
    </w:p>
    <w:p w:rsidR="00000000" w:rsidDel="00000000" w:rsidP="00000000" w:rsidRDefault="00000000" w:rsidRPr="00000000" w14:paraId="00000027">
      <w:pPr>
        <w:ind w:left="0"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28">
      <w:pPr>
        <w:ind w:lef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“Uno. Se reconocen a los funcionarios de carrera de la Administración del Estado, de la Local, de la Institucional, de la de Justicia, de la Jurisdicción del Trabajo y de la Seguridad Social la totalidad de los servicios indistintamente prestados por ellos en dichas Administraciones, previos a la constitución de los correspondientes Cuerpos, Escalas o plazas o a su ingreso en ellos, así como el período de prácticas de los funcionarios que hayan superado las pruebas de ingreso en la Administración pública. </w:t>
      </w:r>
    </w:p>
    <w:p w:rsidR="00000000" w:rsidDel="00000000" w:rsidP="00000000" w:rsidRDefault="00000000" w:rsidRPr="00000000" w14:paraId="00000029">
      <w:pPr>
        <w:ind w:left="0"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2A">
      <w:pPr>
        <w:ind w:lef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Dos. Se considerarán servicios efectivos todos los indistintamente prestados a las esferas de la Administración pública señaladas en el párrafo anterior, tanto en calidad de funcionario de empleo (eventual o interino) como los prestados en régimen de contratación administrativa o laboral, se hayan formalizado o no documentalmente dichos contratos. </w:t>
      </w:r>
    </w:p>
    <w:p w:rsidR="00000000" w:rsidDel="00000000" w:rsidP="00000000" w:rsidRDefault="00000000" w:rsidRPr="00000000" w14:paraId="0000002B">
      <w:pPr>
        <w:ind w:left="0" w:firstLine="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2C">
      <w:pPr>
        <w:ind w:lef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Tres. Los funcionarios de carrera incluidos en el apartado uno tendrán derecho a percibir el importe de los trienios que tuviesen reconocidos por servicios sucesivos prestados, desempeñando plaza o destino en propiedad, en cualquiera de las mencionadas esferas de la Administración, o en la Administración Militar y Cuerpos de la Guardia Civil y Policía Armada”.</w:t>
      </w:r>
    </w:p>
    <w:p w:rsidR="00000000" w:rsidDel="00000000" w:rsidP="00000000" w:rsidRDefault="00000000" w:rsidRPr="00000000" w14:paraId="0000002D">
      <w:pPr>
        <w:ind w:left="0"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2E">
      <w:pPr>
        <w:ind w:lef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QUINTO.- STS 32/2024 de 28 de febrero.</w:t>
      </w:r>
    </w:p>
    <w:p w:rsidR="00000000" w:rsidDel="00000000" w:rsidP="00000000" w:rsidRDefault="00000000" w:rsidRPr="00000000" w14:paraId="0000002F">
      <w:pPr>
        <w:ind w:left="0"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30">
      <w:pPr>
        <w:ind w:lef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Que la Sentencia núm. 324/2024, del 28 de febrero, de la Sala de lo Contencioso-Administrativo del Tribunal Supremo desestimó el recurso de casación formulado por el Sergas contra la Sentencia núm. 729/2021, de 1 de diciembre, de la Sección Primera de la Sala de lo Contencioso-Administrativo del Tribunal Superior de Justicia de Galicia, desestimatoria del recurso apelación n” 248/2021, interpuesto por el Sergas contra la Sentencia de 13 de marzo de 2021, dictada por el Juzgado de lo Contencioso-Administrativo n* 1 de Pontevedra, dictaminando “que resulta discriminatorio para el personal temporal en relación con el personal fijo que no se compute el tiempo de vacaciones compensadas económicamente como tiempo de servicios prestados”.</w:t>
      </w:r>
    </w:p>
    <w:p w:rsidR="00000000" w:rsidDel="00000000" w:rsidP="00000000" w:rsidRDefault="00000000" w:rsidRPr="00000000" w14:paraId="00000031">
      <w:pPr>
        <w:ind w:left="0"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32">
      <w:pPr>
        <w:ind w:lef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cuestión, declarada de interés casacional, es determinar si, en el supuesto en que se admite la sustitución de las vacaciones anuales pór una compensación económica, resulta discriminatorio para el personal temporal en relación con el personal fijo que no se compute el tiempo de vacaciones como tiempo de servicios prestados.</w:t>
      </w:r>
    </w:p>
    <w:p w:rsidR="00000000" w:rsidDel="00000000" w:rsidP="00000000" w:rsidRDefault="00000000" w:rsidRPr="00000000" w14:paraId="00000033">
      <w:pPr>
        <w:ind w:left="0"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34">
      <w:pPr>
        <w:ind w:lef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Sala de lo Contencioso-Administrativo considera que el punto de partida debe ser la cláusula 4 del Acuerdo Marco sobre el trabajo de duración determinada, cuyo apartado primero dispone:</w:t>
      </w:r>
    </w:p>
    <w:p w:rsidR="00000000" w:rsidDel="00000000" w:rsidP="00000000" w:rsidRDefault="00000000" w:rsidRPr="00000000" w14:paraId="00000035">
      <w:pPr>
        <w:ind w:left="0"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36">
      <w:pPr>
        <w:ind w:lef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«Por lo que respecta a las condiciones de trabajo, no podrá tratarse a los trabajadores con un contrato de duración determinada de una manera menos favorable que a los trabajadores fijos comparables por el mero hecho de tener un contrato de duración determinada, a menos que se justifique un trato diferente por razones objetivas».</w:t>
      </w:r>
    </w:p>
    <w:p w:rsidR="00000000" w:rsidDel="00000000" w:rsidP="00000000" w:rsidRDefault="00000000" w:rsidRPr="00000000" w14:paraId="00000037">
      <w:pPr>
        <w:ind w:left="0"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38">
      <w:pPr>
        <w:ind w:lef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Pues bien, la controversia, como hemos dicho, se centra en si el tiempo de vacaciones, compensado económicamente, debe ser considerado como tiempo de trabajo efectivo para el personal eventual que realiza sustituciones de corta duración.</w:t>
      </w:r>
    </w:p>
    <w:p w:rsidR="00000000" w:rsidDel="00000000" w:rsidP="00000000" w:rsidRDefault="00000000" w:rsidRPr="00000000" w14:paraId="00000039">
      <w:pPr>
        <w:ind w:left="0"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3A">
      <w:pPr>
        <w:ind w:lef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El Tribunal Supremo concluye que excluir el tiempo de vacaciones del cómputo de servicios previos para el personal temporal, mientras que se incluye para el personal fijo, constituye una discriminación. La sentencia destaca que no existen razones objetivas que justifiquen esta diferencia de trato, y que la justificación formal (realizada por el Servicio Gallego de Salud) basada en normas nacionales no es suficiente, ya que no refleja diferencias sustanciales entre ambos tipos de personal.</w:t>
      </w:r>
    </w:p>
    <w:p w:rsidR="00000000" w:rsidDel="00000000" w:rsidP="00000000" w:rsidRDefault="00000000" w:rsidRPr="00000000" w14:paraId="0000003B">
      <w:pPr>
        <w:ind w:left="0"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3C">
      <w:pPr>
        <w:ind w:lef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citada cláusula 4 del Acuerdo Marco busca evitar la discriminación en las condiciones de trabajo entre trabajadores fijos y temporales. Además, el fallo analizado hace referencia a la Ley .70/1978 y al Real Decreto 1181/1989, que regulan el reconocimiento de servicios previos y utilizan el término «efectivos» para describir el tiempo de servicio. Sin embargo, el Tribunal aclara que, en la práctica, nunca se ha excluido el tiempo de vacaciones del cómputo para el personal fijo.</w:t>
      </w:r>
    </w:p>
    <w:p w:rsidR="00000000" w:rsidDel="00000000" w:rsidP="00000000" w:rsidRDefault="00000000" w:rsidRPr="00000000" w14:paraId="0000003D">
      <w:pPr>
        <w:ind w:left="0"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3E">
      <w:pPr>
        <w:ind w:lef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Por tanto, la STS 324/2024 establece un precedente importante al reconocer que el tiempo de vacaciones compensado económicamente debe ser considerado como tiempo de servicios prestados para el personal temporal, alineándose así con el trato dado al personal fijo y reforzando el principio de no discriminación en la Administración Pública.</w:t>
      </w:r>
    </w:p>
    <w:p w:rsidR="00000000" w:rsidDel="00000000" w:rsidP="00000000" w:rsidRDefault="00000000" w:rsidRPr="00000000" w14:paraId="0000003F">
      <w:pPr>
        <w:ind w:left="0" w:firstLine="720"/>
        <w:jc w:val="both"/>
        <w:rPr>
          <w:rFonts w:ascii="Cabin" w:cs="Cabin" w:eastAsia="Cabin" w:hAnsi="Cabin"/>
          <w:b w:val="1"/>
          <w:bCs w:val="1"/>
          <w:sz w:val="24"/>
          <w:szCs w:val="24"/>
        </w:rPr>
      </w:pPr>
      <w:r w:rsidDel="00000000" w:rsidR="00000000" w:rsidRPr="00000000">
        <w:rPr>
          <w:rtl w:val="0"/>
        </w:rPr>
      </w:r>
    </w:p>
    <w:p w:rsidR="00000000" w:rsidDel="00000000" w:rsidP="00000000" w:rsidRDefault="00000000" w:rsidRPr="00000000" w14:paraId="00000040">
      <w:pPr>
        <w:ind w:lef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SEXTO.- Reconocimiento del derecho.</w:t>
      </w:r>
    </w:p>
    <w:p w:rsidR="00000000" w:rsidDel="00000000" w:rsidP="00000000" w:rsidRDefault="00000000" w:rsidRPr="00000000" w14:paraId="00000041">
      <w:pPr>
        <w:ind w:left="0"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42">
      <w:pPr>
        <w:ind w:lef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En consecuencia con todo lo anterior, los días de vacaciones referidos deben considerarse como tiempo efectivo de prestación de servicios a todos los efectos (administrativos y económicos). Incluso de tal manera que, si tras el reconocimiento pertinente, éste diera lugar a la perfección de nuevos trienios, deberán abonarme los importes adeudados en este concepto desde el momento de su perfeccionamiento, con el límite que establece el plazo de prescripción aplicable de 5 años: &lt;En este sentido, la Sentencia núm. 6842 de la Sala de lo Contencioso-Administrativo del Tribunal Supremo, de 10 de octubre de 2012, declara el derecho al demandante a que los efectos económicos del trienio reconocido se produzcan desde el día 1 del mes siguiente al de su perfección y no desde la fecha de presentación de la solicitud de reconocimiento&gt;.</w:t>
      </w:r>
    </w:p>
    <w:p w:rsidR="00000000" w:rsidDel="00000000" w:rsidP="00000000" w:rsidRDefault="00000000" w:rsidRPr="00000000" w14:paraId="00000043">
      <w:pPr>
        <w:ind w:left="0"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44">
      <w:pPr>
        <w:ind w:lef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Por todo lo cual, </w:t>
      </w:r>
    </w:p>
    <w:p w:rsidR="00000000" w:rsidDel="00000000" w:rsidP="00000000" w:rsidRDefault="00000000" w:rsidRPr="00000000" w14:paraId="00000045">
      <w:pPr>
        <w:ind w:left="0"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46">
      <w:pPr>
        <w:ind w:left="0" w:firstLine="720"/>
        <w:jc w:val="both"/>
        <w:rPr>
          <w:rFonts w:ascii="Cabin" w:cs="Cabin" w:eastAsia="Cabin" w:hAnsi="Cabin"/>
          <w:sz w:val="24"/>
          <w:szCs w:val="24"/>
        </w:rPr>
      </w:pPr>
      <w:r w:rsidDel="00000000" w:rsidR="00000000" w:rsidRPr="00000000">
        <w:rPr>
          <w:rFonts w:ascii="Cabin" w:cs="Cabin" w:eastAsia="Cabin" w:hAnsi="Cabin"/>
          <w:b w:val="1"/>
          <w:bCs w:val="1"/>
          <w:sz w:val="24"/>
          <w:szCs w:val="24"/>
          <w:rtl w:val="0"/>
        </w:rPr>
        <w:t xml:space="preserve">SOLICITO a UD</w:t>
      </w:r>
      <w:r w:rsidDel="00000000" w:rsidR="00000000" w:rsidRPr="00000000">
        <w:rPr>
          <w:rFonts w:ascii="Cabin" w:cs="Cabin" w:eastAsia="Cabin" w:hAnsi="Cabin"/>
          <w:sz w:val="24"/>
          <w:szCs w:val="24"/>
          <w:rtl w:val="0"/>
        </w:rPr>
        <w:t xml:space="preserve">. que dicte resolución por la que, estimado este escrito de petición  en el sentido del RECONOCIMIENTO DE LOS DÍAS DE VACACIONES RETRIBUIDAS Y NO DISFRUTADAS QUE se detallan en este escrito. COMO SERVICIOS PREVIOS/TIEMPO EFECTIVO DE PRESTACIÓN DE SERVICIOS, A EFECTOS ADMINISTRATIVOS Y ECONÓMICOS, con todo lo demás procedente en derecho.</w:t>
      </w:r>
    </w:p>
    <w:p w:rsidR="00000000" w:rsidDel="00000000" w:rsidP="00000000" w:rsidRDefault="00000000" w:rsidRPr="00000000" w14:paraId="00000047">
      <w:pPr>
        <w:ind w:left="0"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48">
      <w:pPr>
        <w:ind w:lef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En xxxxxx a xxxxxx de xxxxxxxxxxxx de 202x</w:t>
      </w:r>
    </w:p>
    <w:p w:rsidR="00000000" w:rsidDel="00000000" w:rsidP="00000000" w:rsidRDefault="00000000" w:rsidRPr="00000000" w14:paraId="00000049">
      <w:pPr>
        <w:ind w:left="0" w:firstLine="72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4A">
      <w:pPr>
        <w:ind w:lef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Fdo. xxxxxxxxxxxxxxxxxxxxxxxxxxxxx</w:t>
      </w:r>
    </w:p>
    <w:sectPr>
      <w:pgSz w:h="16838" w:w="11906" w:orient="portrait"/>
      <w:pgMar w:bottom="1440.0000000000002" w:top="1440.0000000000002" w:left="1440.0000000000002" w:right="832.204724409448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b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bin-regular.ttf"/><Relationship Id="rId2" Type="http://schemas.openxmlformats.org/officeDocument/2006/relationships/font" Target="fonts/Cabin-bold.ttf"/><Relationship Id="rId3" Type="http://schemas.openxmlformats.org/officeDocument/2006/relationships/font" Target="fonts/Cabin-italic.ttf"/><Relationship Id="rId4" Type="http://schemas.openxmlformats.org/officeDocument/2006/relationships/font" Target="fonts/Cab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bHG9F74d1hPj4gH3TDqSIfvm6g==">CgMxLjA4AHIhMWYxaHI5YTlLZFIyQ3QtaU8yOHdDeVJPaW9TRjFWaXk2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